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2B0B7" w14:textId="4D34C475" w:rsidR="00F908FF" w:rsidRDefault="00115165" w:rsidP="00F908FF">
      <w:pPr>
        <w:pStyle w:val="Heading3"/>
        <w:jc w:val="left"/>
        <w:rPr>
          <w:b w:val="0"/>
          <w:bCs/>
          <w:sz w:val="24"/>
        </w:rPr>
      </w:pPr>
      <w:r>
        <w:rPr>
          <w:b w:val="0"/>
          <w:bCs/>
          <w:sz w:val="24"/>
        </w:rPr>
        <w:t>(Approx. 838 words)</w:t>
      </w:r>
    </w:p>
    <w:p w14:paraId="1E844B18" w14:textId="344062CB" w:rsidR="00AF61D0" w:rsidRPr="00F908FF" w:rsidRDefault="00AF61D0" w:rsidP="00F908FF">
      <w:pPr>
        <w:pStyle w:val="Heading3"/>
        <w:jc w:val="left"/>
        <w:rPr>
          <w:rFonts w:cs="Arial"/>
          <w:b w:val="0"/>
          <w:sz w:val="24"/>
        </w:rPr>
      </w:pPr>
      <w:r w:rsidRPr="00F908FF">
        <w:rPr>
          <w:b w:val="0"/>
          <w:bCs/>
          <w:sz w:val="24"/>
        </w:rPr>
        <w:t>The Sunk Cost Fallacy</w:t>
      </w:r>
      <w:r w:rsidR="00F908FF" w:rsidRPr="00F908FF">
        <w:rPr>
          <w:b w:val="0"/>
          <w:bCs/>
          <w:sz w:val="24"/>
        </w:rPr>
        <w:br/>
      </w:r>
      <w:r w:rsidR="00F908FF">
        <w:rPr>
          <w:rFonts w:cs="Arial"/>
          <w:b w:val="0"/>
          <w:sz w:val="24"/>
        </w:rPr>
        <w:t xml:space="preserve">By </w:t>
      </w:r>
      <w:r w:rsidRPr="00F908FF">
        <w:rPr>
          <w:rFonts w:cs="Arial"/>
          <w:b w:val="0"/>
          <w:sz w:val="24"/>
        </w:rPr>
        <w:t>David Kretchmar, Hardware Technician</w:t>
      </w:r>
      <w:r w:rsidRPr="00F908FF">
        <w:rPr>
          <w:rFonts w:cs="Arial"/>
          <w:b w:val="0"/>
          <w:sz w:val="24"/>
        </w:rPr>
        <w:br/>
        <w:t>Sun City Summerlin Computer Club</w:t>
      </w:r>
      <w:r w:rsidRPr="00F908FF">
        <w:rPr>
          <w:rFonts w:cs="Arial"/>
          <w:b w:val="0"/>
          <w:sz w:val="24"/>
        </w:rPr>
        <w:br/>
      </w:r>
      <w:hyperlink r:id="rId4" w:history="1">
        <w:r w:rsidRPr="00F908FF">
          <w:rPr>
            <w:rStyle w:val="Hyperlink"/>
            <w:rFonts w:cs="Arial"/>
            <w:b w:val="0"/>
            <w:sz w:val="24"/>
          </w:rPr>
          <w:t>https://www.scscc.club</w:t>
        </w:r>
      </w:hyperlink>
      <w:r w:rsidRPr="00F908FF">
        <w:rPr>
          <w:rFonts w:cs="Arial"/>
          <w:b w:val="0"/>
          <w:sz w:val="24"/>
        </w:rPr>
        <w:t xml:space="preserve"> </w:t>
      </w:r>
      <w:r w:rsidR="00F908FF">
        <w:rPr>
          <w:rFonts w:cs="Arial"/>
          <w:b w:val="0"/>
          <w:sz w:val="24"/>
        </w:rPr>
        <w:br/>
      </w:r>
      <w:r w:rsidRPr="00F908FF">
        <w:rPr>
          <w:rFonts w:cs="Arial"/>
          <w:b w:val="0"/>
          <w:sz w:val="24"/>
        </w:rPr>
        <w:t>dkretch (at) gmail.com</w:t>
      </w:r>
    </w:p>
    <w:p w14:paraId="7A0A1553" w14:textId="77777777" w:rsidR="00F908FF" w:rsidRDefault="00F908FF" w:rsidP="00F908FF">
      <w:pPr>
        <w:pStyle w:val="GGBody"/>
        <w:spacing w:after="0"/>
        <w:rPr>
          <w:rFonts w:ascii="Arial" w:hAnsi="Arial" w:cs="Arial"/>
        </w:rPr>
      </w:pPr>
    </w:p>
    <w:p w14:paraId="2976F453" w14:textId="0B2A8A58" w:rsidR="00AF61D0" w:rsidRPr="00F908FF" w:rsidRDefault="00AF61D0" w:rsidP="00F908FF">
      <w:pPr>
        <w:pStyle w:val="GGBody"/>
        <w:spacing w:after="0"/>
        <w:rPr>
          <w:rFonts w:ascii="Arial" w:hAnsi="Arial" w:cs="Arial"/>
        </w:rPr>
      </w:pPr>
      <w:r w:rsidRPr="00F908FF">
        <w:rPr>
          <w:rFonts w:ascii="Arial" w:hAnsi="Arial" w:cs="Arial"/>
        </w:rPr>
        <w:t>In 2017, Richard Thaler, a professor at the University of Chicago, was awarded the Nobel Prize in Economic Sciences for his contributions to behavioral economics.</w:t>
      </w:r>
    </w:p>
    <w:p w14:paraId="5387CC93" w14:textId="77777777" w:rsidR="00AF61D0" w:rsidRPr="00F908FF" w:rsidRDefault="00AF61D0" w:rsidP="00F908FF">
      <w:pPr>
        <w:pStyle w:val="GGBody"/>
        <w:spacing w:after="0"/>
        <w:rPr>
          <w:rFonts w:ascii="Arial" w:hAnsi="Arial" w:cs="Arial"/>
        </w:rPr>
      </w:pPr>
    </w:p>
    <w:p w14:paraId="1BBFF4A1" w14:textId="3BB5ACA6" w:rsidR="00AF61D0" w:rsidRPr="00F908FF" w:rsidRDefault="00AF61D0" w:rsidP="00F908FF">
      <w:pPr>
        <w:pStyle w:val="GGBody"/>
        <w:spacing w:after="0"/>
        <w:rPr>
          <w:rFonts w:ascii="Arial" w:hAnsi="Arial" w:cs="Arial"/>
        </w:rPr>
      </w:pPr>
      <w:r w:rsidRPr="00F908FF">
        <w:rPr>
          <w:rFonts w:ascii="Arial" w:hAnsi="Arial" w:cs="Arial"/>
          <w:noProof/>
        </w:rPr>
        <mc:AlternateContent>
          <mc:Choice Requires="wps">
            <w:drawing>
              <wp:anchor distT="91440" distB="91440" distL="114300" distR="114300" simplePos="0" relativeHeight="251662336" behindDoc="0" locked="0" layoutInCell="0" allowOverlap="1" wp14:anchorId="57AE0106" wp14:editId="496A1E71">
                <wp:simplePos x="0" y="0"/>
                <wp:positionH relativeFrom="margin">
                  <wp:posOffset>4066540</wp:posOffset>
                </wp:positionH>
                <wp:positionV relativeFrom="margin">
                  <wp:posOffset>3209925</wp:posOffset>
                </wp:positionV>
                <wp:extent cx="1863725" cy="1257300"/>
                <wp:effectExtent l="38100" t="38100" r="117475" b="11430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63725" cy="125730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4CC65E2D" w14:textId="77777777" w:rsidR="00AF61D0" w:rsidRPr="00CA483A" w:rsidRDefault="00AF61D0" w:rsidP="00AF61D0">
                            <w:pPr>
                              <w:rPr>
                                <w:b/>
                                <w:szCs w:val="24"/>
                              </w:rPr>
                            </w:pPr>
                            <w:r w:rsidRPr="00CA483A">
                              <w:rPr>
                                <w:b/>
                                <w:szCs w:val="24"/>
                              </w:rPr>
                              <w:t xml:space="preserve">One of the biggest factors that cause humans to make irrational decisions is known as the </w:t>
                            </w:r>
                            <w:r>
                              <w:rPr>
                                <w:b/>
                                <w:szCs w:val="24"/>
                              </w:rPr>
                              <w:t>S</w:t>
                            </w:r>
                            <w:r w:rsidRPr="00CA483A">
                              <w:rPr>
                                <w:b/>
                                <w:szCs w:val="24"/>
                              </w:rPr>
                              <w:t xml:space="preserve">unk </w:t>
                            </w:r>
                            <w:r>
                              <w:rPr>
                                <w:b/>
                                <w:szCs w:val="24"/>
                              </w:rPr>
                              <w:t>C</w:t>
                            </w:r>
                            <w:r w:rsidRPr="00CA483A">
                              <w:rPr>
                                <w:b/>
                                <w:szCs w:val="24"/>
                              </w:rPr>
                              <w:t xml:space="preserve">ost </w:t>
                            </w:r>
                            <w:r>
                              <w:rPr>
                                <w:b/>
                                <w:szCs w:val="24"/>
                              </w:rPr>
                              <w:t>F</w:t>
                            </w:r>
                            <w:r w:rsidRPr="00CA483A">
                              <w:rPr>
                                <w:b/>
                                <w:szCs w:val="24"/>
                              </w:rPr>
                              <w:t>allacy.</w:t>
                            </w:r>
                          </w:p>
                        </w:txbxContent>
                      </wps:txbx>
                      <wps:bodyPr rot="0" vert="horz" wrap="square" lIns="91440" tIns="91440" rIns="91440" bIns="91440" anchor="ctr" anchorCtr="0">
                        <a:noAutofit/>
                      </wps:bodyPr>
                    </wps:wsp>
                  </a:graphicData>
                </a:graphic>
                <wp14:sizeRelH relativeFrom="margin">
                  <wp14:pctWidth>0</wp14:pctWidth>
                </wp14:sizeRelH>
                <wp14:sizeRelV relativeFrom="page">
                  <wp14:pctHeight>0</wp14:pctHeight>
                </wp14:sizeRelV>
              </wp:anchor>
            </w:drawing>
          </mc:Choice>
          <mc:Fallback>
            <w:pict>
              <v:rect w14:anchorId="57AE0106" id="Rectangle 396" o:spid="_x0000_s1026" style="position:absolute;left:0;text-align:left;margin-left:320.2pt;margin-top:252.75pt;width:146.75pt;height:99pt;flip:x;z-index:2516623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" o:allowincell="f" fillcolor="white [3212]" strokecolor="gray [1629]" strokeweight="1.5pt">
                <v:shadow on="t" type="perspective" color="black" opacity="26214f" origin="-.5,-.5" offset=".74836mm,.74836mm" matrix="65864f,,,65864f"/>
                <v:textbox inset=",7.2pt,,7.2pt">
                  <w:txbxContent>
                    <w:p w14:paraId="4CC65E2D" w14:textId="77777777" w:rsidR="00AF61D0" w:rsidRPr="00CA483A" w:rsidRDefault="00AF61D0" w:rsidP="00AF61D0">
                      <w:pPr>
                        <w:rPr>
                          <w:b/>
                          <w:szCs w:val="24"/>
                        </w:rPr>
                      </w:pPr>
                      <w:r w:rsidRPr="00CA483A">
                        <w:rPr>
                          <w:b/>
                          <w:szCs w:val="24"/>
                        </w:rPr>
                        <w:t xml:space="preserve">One of the biggest factors that cause humans to make irrational decisions is known as the </w:t>
                      </w:r>
                      <w:r>
                        <w:rPr>
                          <w:b/>
                          <w:szCs w:val="24"/>
                        </w:rPr>
                        <w:t>S</w:t>
                      </w:r>
                      <w:r w:rsidRPr="00CA483A">
                        <w:rPr>
                          <w:b/>
                          <w:szCs w:val="24"/>
                        </w:rPr>
                        <w:t xml:space="preserve">unk </w:t>
                      </w:r>
                      <w:r>
                        <w:rPr>
                          <w:b/>
                          <w:szCs w:val="24"/>
                        </w:rPr>
                        <w:t>C</w:t>
                      </w:r>
                      <w:r w:rsidRPr="00CA483A">
                        <w:rPr>
                          <w:b/>
                          <w:szCs w:val="24"/>
                        </w:rPr>
                        <w:t xml:space="preserve">ost </w:t>
                      </w:r>
                      <w:r>
                        <w:rPr>
                          <w:b/>
                          <w:szCs w:val="24"/>
                        </w:rPr>
                        <w:t>F</w:t>
                      </w:r>
                      <w:r w:rsidRPr="00CA483A">
                        <w:rPr>
                          <w:b/>
                          <w:szCs w:val="24"/>
                        </w:rPr>
                        <w:t>allacy.</w:t>
                      </w:r>
                    </w:p>
                  </w:txbxContent>
                </v:textbox>
                <w10:wrap type="square" anchorx="margin" anchory="margin"/>
              </v:rect>
            </w:pict>
          </mc:Fallback>
        </mc:AlternateContent>
      </w:r>
      <w:r w:rsidRPr="00F908FF">
        <w:rPr>
          <w:rFonts w:ascii="Arial" w:hAnsi="Arial" w:cs="Arial"/>
          <w:noProof/>
        </w:rPr>
        <w:drawing>
          <wp:anchor distT="0" distB="0" distL="114300" distR="114300" simplePos="0" relativeHeight="251660288" behindDoc="0" locked="0" layoutInCell="1" allowOverlap="1" wp14:anchorId="071EB809" wp14:editId="4086E2B9">
            <wp:simplePos x="0" y="0"/>
            <wp:positionH relativeFrom="column">
              <wp:posOffset>40640</wp:posOffset>
            </wp:positionH>
            <wp:positionV relativeFrom="paragraph">
              <wp:posOffset>62230</wp:posOffset>
            </wp:positionV>
            <wp:extent cx="2006600" cy="1520825"/>
            <wp:effectExtent l="0" t="0" r="0" b="317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006600" cy="1520825"/>
                    </a:xfrm>
                    <a:prstGeom prst="rect">
                      <a:avLst/>
                    </a:prstGeom>
                  </pic:spPr>
                </pic:pic>
              </a:graphicData>
            </a:graphic>
            <wp14:sizeRelH relativeFrom="page">
              <wp14:pctWidth>0</wp14:pctWidth>
            </wp14:sizeRelH>
            <wp14:sizeRelV relativeFrom="page">
              <wp14:pctHeight>0</wp14:pctHeight>
            </wp14:sizeRelV>
          </wp:anchor>
        </w:drawing>
      </w:r>
      <w:r w:rsidRPr="00F908FF">
        <w:rPr>
          <w:rFonts w:ascii="Arial" w:hAnsi="Arial" w:cs="Arial"/>
        </w:rPr>
        <w:t>One of Thaler</w:t>
      </w:r>
      <w:r w:rsidR="00F908FF">
        <w:rPr>
          <w:rFonts w:ascii="Arial" w:hAnsi="Arial" w:cs="Arial"/>
        </w:rPr>
        <w:t>'</w:t>
      </w:r>
      <w:r w:rsidRPr="00F908FF">
        <w:rPr>
          <w:rFonts w:ascii="Arial" w:hAnsi="Arial" w:cs="Arial"/>
        </w:rPr>
        <w:t xml:space="preserve">s main themes is that market-based economic models are incomplete; he is quoted as saying, "conventional economics assumes that people are highly-rational —super-rational— and unemotional; they can calculate like a computer and have no self-control problems. </w:t>
      </w:r>
      <w:r w:rsidR="00F908FF">
        <w:rPr>
          <w:rFonts w:ascii="Arial" w:hAnsi="Arial" w:cs="Arial"/>
        </w:rPr>
        <w:t>But, i</w:t>
      </w:r>
      <w:r w:rsidRPr="00F908FF">
        <w:rPr>
          <w:rFonts w:ascii="Arial" w:hAnsi="Arial" w:cs="Arial"/>
        </w:rPr>
        <w:t>n reality, we all are susceptible to a wide array of routine biases that can lead to an equally wide array of embarrassing blunders in education, personal finance, health care, mortgages and credit cards, happiness, and even the planet itself."</w:t>
      </w:r>
    </w:p>
    <w:p w14:paraId="2E187412" w14:textId="77777777" w:rsidR="00AF61D0" w:rsidRPr="00F908FF" w:rsidRDefault="00AF61D0" w:rsidP="00F908FF">
      <w:pPr>
        <w:pStyle w:val="GGBody"/>
        <w:spacing w:after="0"/>
        <w:rPr>
          <w:rFonts w:ascii="Arial" w:hAnsi="Arial" w:cs="Arial"/>
        </w:rPr>
      </w:pPr>
    </w:p>
    <w:p w14:paraId="7B299720" w14:textId="010041D8" w:rsidR="00AF61D0" w:rsidRPr="00F908FF" w:rsidRDefault="00AF61D0" w:rsidP="00F908FF">
      <w:pPr>
        <w:pStyle w:val="GGBody"/>
        <w:spacing w:after="0"/>
        <w:rPr>
          <w:rFonts w:ascii="Arial" w:hAnsi="Arial" w:cs="Arial"/>
        </w:rPr>
      </w:pPr>
      <w:r w:rsidRPr="00F908FF">
        <w:rPr>
          <w:rFonts w:ascii="Arial" w:hAnsi="Arial" w:cs="Arial"/>
        </w:rPr>
        <w:t xml:space="preserve">A </w:t>
      </w:r>
      <w:r w:rsidRPr="00F908FF">
        <w:rPr>
          <w:rFonts w:ascii="Arial" w:hAnsi="Arial" w:cs="Arial"/>
          <w:b/>
          <w:bCs/>
        </w:rPr>
        <w:t>sunk cost</w:t>
      </w:r>
      <w:r w:rsidRPr="00F908FF">
        <w:rPr>
          <w:rFonts w:ascii="Arial" w:hAnsi="Arial" w:cs="Arial"/>
        </w:rPr>
        <w:t xml:space="preserve"> is any cost that has already been paid and cannot be recovered. The sunk cost fallacy reasoning states that further investments or commitments are justified because the </w:t>
      </w:r>
      <w:r w:rsidR="00F908FF">
        <w:rPr>
          <w:rFonts w:ascii="Arial" w:hAnsi="Arial" w:cs="Arial"/>
        </w:rPr>
        <w:t>invested resources</w:t>
      </w:r>
      <w:r w:rsidRPr="00F908FF">
        <w:rPr>
          <w:rFonts w:ascii="Arial" w:hAnsi="Arial" w:cs="Arial"/>
        </w:rPr>
        <w:t xml:space="preserve"> will be lost otherwise. Therefore, the sunk cost fallacy is a mistake in reasoning in which the sunk costs of an activity are considered when deciding whether to continue with the activity. This is also known as </w:t>
      </w:r>
      <w:r w:rsidR="00F908FF">
        <w:rPr>
          <w:rFonts w:ascii="Arial" w:hAnsi="Arial" w:cs="Arial"/>
        </w:rPr>
        <w:t>"</w:t>
      </w:r>
      <w:r w:rsidRPr="00F908FF">
        <w:rPr>
          <w:rFonts w:ascii="Arial" w:hAnsi="Arial" w:cs="Arial"/>
        </w:rPr>
        <w:t>throwing good money after bad.</w:t>
      </w:r>
      <w:r w:rsidR="00F908FF">
        <w:rPr>
          <w:rFonts w:ascii="Arial" w:hAnsi="Arial" w:cs="Arial"/>
        </w:rPr>
        <w:t>"</w:t>
      </w:r>
    </w:p>
    <w:p w14:paraId="0597967F" w14:textId="77777777" w:rsidR="00AF61D0" w:rsidRPr="00F908FF" w:rsidRDefault="00AF61D0" w:rsidP="00F908FF">
      <w:pPr>
        <w:pStyle w:val="GGBody"/>
        <w:spacing w:after="0"/>
        <w:rPr>
          <w:rFonts w:ascii="Arial" w:hAnsi="Arial" w:cs="Arial"/>
        </w:rPr>
      </w:pPr>
    </w:p>
    <w:p w14:paraId="237540F5" w14:textId="31E5002F" w:rsidR="00AF61D0" w:rsidRPr="00F908FF" w:rsidRDefault="00AF61D0" w:rsidP="00F908FF">
      <w:pPr>
        <w:pStyle w:val="GGBody"/>
        <w:spacing w:after="0"/>
        <w:rPr>
          <w:rFonts w:ascii="Arial" w:hAnsi="Arial" w:cs="Arial"/>
        </w:rPr>
      </w:pPr>
      <w:r w:rsidRPr="00F908FF">
        <w:rPr>
          <w:rFonts w:ascii="Arial" w:hAnsi="Arial" w:cs="Arial"/>
        </w:rPr>
        <w:t xml:space="preserve">The sunk cost mistake is often made for the worst possible reasons. People hate to admit that they have made a mistake and will go to great lengths to avoid that admission, even when they have ample evidence that not admitting a mistake will lead to even </w:t>
      </w:r>
      <w:r w:rsidR="00F908FF">
        <w:rPr>
          <w:rFonts w:ascii="Arial" w:hAnsi="Arial" w:cs="Arial"/>
        </w:rPr>
        <w:t>more significant</w:t>
      </w:r>
      <w:r w:rsidRPr="00F908FF">
        <w:rPr>
          <w:rFonts w:ascii="Arial" w:hAnsi="Arial" w:cs="Arial"/>
        </w:rPr>
        <w:t xml:space="preserve"> losses. Politicians highly paid corporation executives, and others in the public eye do not like to admit they made poor decisions.</w:t>
      </w:r>
    </w:p>
    <w:p w14:paraId="4A8FD936" w14:textId="77777777" w:rsidR="00AF61D0" w:rsidRPr="00F908FF" w:rsidRDefault="00AF61D0" w:rsidP="00F908FF">
      <w:pPr>
        <w:spacing w:after="0"/>
        <w:jc w:val="left"/>
        <w:rPr>
          <w:rFonts w:ascii="Arial" w:hAnsi="Arial" w:cs="Arial"/>
          <w:szCs w:val="24"/>
        </w:rPr>
      </w:pPr>
    </w:p>
    <w:p w14:paraId="3817B78A" w14:textId="77777777" w:rsidR="00AF61D0" w:rsidRPr="00F908FF" w:rsidRDefault="00AF61D0" w:rsidP="00F908FF">
      <w:pPr>
        <w:pStyle w:val="Heading2"/>
        <w:spacing w:before="0" w:after="0"/>
        <w:rPr>
          <w:rFonts w:cs="Arial"/>
          <w:szCs w:val="24"/>
        </w:rPr>
      </w:pPr>
      <w:r w:rsidRPr="00F908FF">
        <w:rPr>
          <w:rFonts w:cs="Arial"/>
          <w:szCs w:val="24"/>
        </w:rPr>
        <w:t>The Concord Fallacy</w:t>
      </w:r>
    </w:p>
    <w:p w14:paraId="32A3684E" w14:textId="77777777" w:rsidR="00AF61D0" w:rsidRPr="00F908FF" w:rsidRDefault="00AF61D0" w:rsidP="00F908FF">
      <w:pPr>
        <w:spacing w:after="0"/>
        <w:jc w:val="left"/>
        <w:rPr>
          <w:rFonts w:ascii="Arial" w:hAnsi="Arial" w:cs="Arial"/>
          <w:szCs w:val="24"/>
        </w:rPr>
      </w:pPr>
    </w:p>
    <w:p w14:paraId="00E8F530" w14:textId="240FFB1B" w:rsidR="00AF61D0" w:rsidRPr="00F908FF" w:rsidRDefault="00AF61D0" w:rsidP="00F908FF">
      <w:pPr>
        <w:spacing w:after="0"/>
        <w:jc w:val="left"/>
        <w:rPr>
          <w:rFonts w:ascii="Arial" w:hAnsi="Arial" w:cs="Arial"/>
          <w:szCs w:val="24"/>
        </w:rPr>
      </w:pPr>
      <w:r w:rsidRPr="00F908FF">
        <w:rPr>
          <w:rFonts w:ascii="Arial" w:hAnsi="Arial" w:cs="Arial"/>
          <w:noProof/>
          <w:szCs w:val="24"/>
        </w:rPr>
        <w:lastRenderedPageBreak/>
        <w:drawing>
          <wp:anchor distT="0" distB="0" distL="114300" distR="114300" simplePos="0" relativeHeight="251663360" behindDoc="0" locked="0" layoutInCell="1" allowOverlap="1" wp14:anchorId="11B4A88E" wp14:editId="5AB2FECA">
            <wp:simplePos x="0" y="0"/>
            <wp:positionH relativeFrom="column">
              <wp:posOffset>0</wp:posOffset>
            </wp:positionH>
            <wp:positionV relativeFrom="paragraph">
              <wp:posOffset>59690</wp:posOffset>
            </wp:positionV>
            <wp:extent cx="1994535" cy="135255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994535" cy="1352550"/>
                    </a:xfrm>
                    <a:prstGeom prst="rect">
                      <a:avLst/>
                    </a:prstGeom>
                  </pic:spPr>
                </pic:pic>
              </a:graphicData>
            </a:graphic>
            <wp14:sizeRelH relativeFrom="page">
              <wp14:pctWidth>0</wp14:pctWidth>
            </wp14:sizeRelH>
            <wp14:sizeRelV relativeFrom="page">
              <wp14:pctHeight>0</wp14:pctHeight>
            </wp14:sizeRelV>
          </wp:anchor>
        </w:drawing>
      </w:r>
      <w:r w:rsidRPr="00F908FF">
        <w:rPr>
          <w:rFonts w:ascii="Arial" w:hAnsi="Arial" w:cs="Arial"/>
          <w:szCs w:val="24"/>
        </w:rPr>
        <w:t xml:space="preserve">The Concorde fallacy has routinely been cited as a perfect example of the sunk cost fallacy. The Concord fallacy refers to both the British and French governments continued funding </w:t>
      </w:r>
      <w:r w:rsidR="00F908FF">
        <w:rPr>
          <w:rFonts w:ascii="Arial" w:hAnsi="Arial" w:cs="Arial"/>
          <w:szCs w:val="24"/>
        </w:rPr>
        <w:t xml:space="preserve">of </w:t>
      </w:r>
      <w:r w:rsidRPr="00F908FF">
        <w:rPr>
          <w:rFonts w:ascii="Arial" w:hAnsi="Arial" w:cs="Arial"/>
          <w:szCs w:val="24"/>
        </w:rPr>
        <w:t>the project even as they knew there was no economic case for the aircraft. They knew it was a commercial and environmental disaster, but political decisions made it impossible for either government to pull out.</w:t>
      </w:r>
    </w:p>
    <w:p w14:paraId="161B33AF" w14:textId="77777777" w:rsidR="00AF61D0" w:rsidRPr="00F908FF" w:rsidRDefault="00AF61D0" w:rsidP="00F908FF">
      <w:pPr>
        <w:spacing w:after="0"/>
        <w:jc w:val="left"/>
        <w:rPr>
          <w:rFonts w:ascii="Arial" w:hAnsi="Arial" w:cs="Arial"/>
          <w:szCs w:val="24"/>
        </w:rPr>
      </w:pPr>
    </w:p>
    <w:p w14:paraId="0412F3EE" w14:textId="278E453D" w:rsidR="00AF61D0" w:rsidRPr="00F908FF" w:rsidRDefault="00AF61D0" w:rsidP="00F908FF">
      <w:pPr>
        <w:spacing w:after="0"/>
        <w:jc w:val="left"/>
        <w:rPr>
          <w:rFonts w:ascii="Arial" w:hAnsi="Arial" w:cs="Arial"/>
          <w:szCs w:val="24"/>
        </w:rPr>
      </w:pPr>
      <w:r w:rsidRPr="00F908FF">
        <w:rPr>
          <w:rFonts w:ascii="Arial" w:hAnsi="Arial" w:cs="Arial"/>
          <w:szCs w:val="24"/>
        </w:rPr>
        <w:t>I don</w:t>
      </w:r>
      <w:r w:rsidR="00F908FF">
        <w:rPr>
          <w:rFonts w:ascii="Arial" w:hAnsi="Arial" w:cs="Arial"/>
          <w:szCs w:val="24"/>
        </w:rPr>
        <w:t>'</w:t>
      </w:r>
      <w:r w:rsidRPr="00F908FF">
        <w:rPr>
          <w:rFonts w:ascii="Arial" w:hAnsi="Arial" w:cs="Arial"/>
          <w:szCs w:val="24"/>
        </w:rPr>
        <w:t>t feel this example is cut and dried because of other factors such as possible harm to Anglo-French relations, the loss of tens of thousands of jobs when the world</w:t>
      </w:r>
      <w:r w:rsidR="00F908FF">
        <w:rPr>
          <w:rFonts w:ascii="Arial" w:hAnsi="Arial" w:cs="Arial"/>
          <w:szCs w:val="24"/>
        </w:rPr>
        <w:t>'</w:t>
      </w:r>
      <w:r w:rsidRPr="00F908FF">
        <w:rPr>
          <w:rFonts w:ascii="Arial" w:hAnsi="Arial" w:cs="Arial"/>
          <w:szCs w:val="24"/>
        </w:rPr>
        <w:t xml:space="preserve">s economy was weak, and consideration of </w:t>
      </w:r>
      <w:r w:rsidR="00F908FF">
        <w:rPr>
          <w:rFonts w:ascii="Arial" w:hAnsi="Arial" w:cs="Arial"/>
          <w:szCs w:val="24"/>
        </w:rPr>
        <w:t>"</w:t>
      </w:r>
      <w:r w:rsidRPr="00F908FF">
        <w:rPr>
          <w:rFonts w:ascii="Arial" w:hAnsi="Arial" w:cs="Arial"/>
          <w:szCs w:val="24"/>
        </w:rPr>
        <w:t>national pride</w:t>
      </w:r>
      <w:r w:rsidR="00F908FF">
        <w:rPr>
          <w:rFonts w:ascii="Arial" w:hAnsi="Arial" w:cs="Arial"/>
          <w:szCs w:val="24"/>
        </w:rPr>
        <w:t>."</w:t>
      </w:r>
      <w:r w:rsidRPr="00F908FF">
        <w:rPr>
          <w:rFonts w:ascii="Arial" w:hAnsi="Arial" w:cs="Arial"/>
          <w:szCs w:val="24"/>
        </w:rPr>
        <w:t xml:space="preserve"> What appears to be a perfect example of the sunken cost fallacy today</w:t>
      </w:r>
      <w:r w:rsidR="00F908FF">
        <w:rPr>
          <w:rFonts w:ascii="Arial" w:hAnsi="Arial" w:cs="Arial"/>
          <w:szCs w:val="24"/>
        </w:rPr>
        <w:t>,</w:t>
      </w:r>
      <w:r w:rsidRPr="00F908FF">
        <w:rPr>
          <w:rFonts w:ascii="Arial" w:hAnsi="Arial" w:cs="Arial"/>
          <w:szCs w:val="24"/>
        </w:rPr>
        <w:t xml:space="preserve"> in retrospect</w:t>
      </w:r>
      <w:r w:rsidR="00F908FF">
        <w:rPr>
          <w:rFonts w:ascii="Arial" w:hAnsi="Arial" w:cs="Arial"/>
          <w:szCs w:val="24"/>
        </w:rPr>
        <w:t>,</w:t>
      </w:r>
      <w:r w:rsidRPr="00F908FF">
        <w:rPr>
          <w:rFonts w:ascii="Arial" w:hAnsi="Arial" w:cs="Arial"/>
          <w:szCs w:val="24"/>
        </w:rPr>
        <w:t xml:space="preserve"> looked very different in 1972.</w:t>
      </w:r>
    </w:p>
    <w:p w14:paraId="66249B7F" w14:textId="77777777" w:rsidR="00AF61D0" w:rsidRPr="00F908FF" w:rsidRDefault="00AF61D0" w:rsidP="00F908FF">
      <w:pPr>
        <w:spacing w:after="0"/>
        <w:jc w:val="left"/>
        <w:rPr>
          <w:rFonts w:ascii="Arial" w:hAnsi="Arial" w:cs="Arial"/>
          <w:szCs w:val="24"/>
        </w:rPr>
      </w:pPr>
    </w:p>
    <w:p w14:paraId="256E38A7" w14:textId="77777777" w:rsidR="00AF61D0" w:rsidRPr="00F908FF" w:rsidRDefault="00AF61D0" w:rsidP="00F908FF">
      <w:pPr>
        <w:pStyle w:val="Heading2"/>
        <w:spacing w:before="0" w:after="0"/>
        <w:rPr>
          <w:rFonts w:cs="Arial"/>
          <w:szCs w:val="24"/>
        </w:rPr>
      </w:pPr>
      <w:r w:rsidRPr="00F908FF">
        <w:rPr>
          <w:rFonts w:cs="Arial"/>
          <w:szCs w:val="24"/>
        </w:rPr>
        <w:t>Other Examples</w:t>
      </w:r>
    </w:p>
    <w:p w14:paraId="408D586A" w14:textId="77777777" w:rsidR="00AF61D0" w:rsidRPr="00F908FF" w:rsidRDefault="00AF61D0" w:rsidP="00F908FF">
      <w:pPr>
        <w:spacing w:after="0"/>
        <w:jc w:val="left"/>
        <w:rPr>
          <w:rFonts w:ascii="Arial" w:hAnsi="Arial" w:cs="Arial"/>
          <w:szCs w:val="24"/>
        </w:rPr>
      </w:pPr>
    </w:p>
    <w:p w14:paraId="10802D45" w14:textId="45CE226B" w:rsidR="00AF61D0" w:rsidRPr="00F908FF" w:rsidRDefault="00AF61D0" w:rsidP="00F908FF">
      <w:pPr>
        <w:spacing w:after="0"/>
        <w:jc w:val="left"/>
        <w:rPr>
          <w:rFonts w:ascii="Arial" w:hAnsi="Arial" w:cs="Arial"/>
          <w:szCs w:val="24"/>
        </w:rPr>
      </w:pPr>
      <w:r w:rsidRPr="00F908FF">
        <w:rPr>
          <w:rFonts w:ascii="Arial" w:hAnsi="Arial" w:cs="Arial"/>
          <w:szCs w:val="24"/>
        </w:rPr>
        <w:t>On a much smaller personal scale</w:t>
      </w:r>
      <w:r w:rsidR="00F908FF">
        <w:rPr>
          <w:rFonts w:ascii="Arial" w:hAnsi="Arial" w:cs="Arial"/>
          <w:szCs w:val="24"/>
        </w:rPr>
        <w:t>,</w:t>
      </w:r>
      <w:r w:rsidRPr="00F908FF">
        <w:rPr>
          <w:rFonts w:ascii="Arial" w:hAnsi="Arial" w:cs="Arial"/>
          <w:szCs w:val="24"/>
        </w:rPr>
        <w:t xml:space="preserve"> have you ever over-eaten at a buffet, even if the food was not very good, because you had already paid for </w:t>
      </w:r>
      <w:r w:rsidR="00F908FF">
        <w:rPr>
          <w:rFonts w:ascii="Arial" w:hAnsi="Arial" w:cs="Arial"/>
          <w:szCs w:val="24"/>
        </w:rPr>
        <w:t>"</w:t>
      </w:r>
      <w:r w:rsidRPr="00F908FF">
        <w:rPr>
          <w:rFonts w:ascii="Arial" w:hAnsi="Arial" w:cs="Arial"/>
          <w:szCs w:val="24"/>
        </w:rPr>
        <w:t>all you can eat</w:t>
      </w:r>
      <w:r w:rsidR="00F908FF">
        <w:rPr>
          <w:rFonts w:ascii="Arial" w:hAnsi="Arial" w:cs="Arial"/>
          <w:szCs w:val="24"/>
        </w:rPr>
        <w:t>"</w:t>
      </w:r>
      <w:r w:rsidRPr="00F908FF">
        <w:rPr>
          <w:rFonts w:ascii="Arial" w:hAnsi="Arial" w:cs="Arial"/>
          <w:szCs w:val="24"/>
        </w:rPr>
        <w:t xml:space="preserve">? Have you seen someone refuse to quit a slot machine because of all of the money they had already </w:t>
      </w:r>
      <w:r w:rsidR="00F908FF">
        <w:rPr>
          <w:rFonts w:ascii="Arial" w:hAnsi="Arial" w:cs="Arial"/>
          <w:szCs w:val="24"/>
        </w:rPr>
        <w:t>"</w:t>
      </w:r>
      <w:r w:rsidRPr="00F908FF">
        <w:rPr>
          <w:rFonts w:ascii="Arial" w:hAnsi="Arial" w:cs="Arial"/>
          <w:szCs w:val="24"/>
        </w:rPr>
        <w:t>invested</w:t>
      </w:r>
      <w:r w:rsidR="00F908FF">
        <w:rPr>
          <w:rFonts w:ascii="Arial" w:hAnsi="Arial" w:cs="Arial"/>
          <w:szCs w:val="24"/>
        </w:rPr>
        <w:t>"</w:t>
      </w:r>
      <w:r w:rsidRPr="00F908FF">
        <w:rPr>
          <w:rFonts w:ascii="Arial" w:hAnsi="Arial" w:cs="Arial"/>
          <w:szCs w:val="24"/>
        </w:rPr>
        <w:t xml:space="preserve"> in it? Have you held on to an investment for much longer than you originally intended because you were reluctant to sell at a loss? All are examples </w:t>
      </w:r>
      <w:r w:rsidR="00F908FF">
        <w:rPr>
          <w:rFonts w:ascii="Arial" w:hAnsi="Arial" w:cs="Arial"/>
          <w:szCs w:val="24"/>
        </w:rPr>
        <w:t xml:space="preserve">of </w:t>
      </w:r>
      <w:r w:rsidRPr="00F908FF">
        <w:rPr>
          <w:rFonts w:ascii="Arial" w:hAnsi="Arial" w:cs="Arial"/>
          <w:szCs w:val="24"/>
        </w:rPr>
        <w:t>sunk costs and the false belief that non-recoverable expenditures have some value, leading to poor decisions.</w:t>
      </w:r>
    </w:p>
    <w:p w14:paraId="2055784D" w14:textId="77777777" w:rsidR="00AF61D0" w:rsidRPr="00F908FF" w:rsidRDefault="00AF61D0" w:rsidP="00F908FF">
      <w:pPr>
        <w:spacing w:after="0"/>
        <w:jc w:val="left"/>
        <w:rPr>
          <w:rFonts w:ascii="Arial" w:hAnsi="Arial" w:cs="Arial"/>
          <w:szCs w:val="24"/>
        </w:rPr>
      </w:pPr>
    </w:p>
    <w:p w14:paraId="09F4D959" w14:textId="77777777" w:rsidR="00AF61D0" w:rsidRPr="00F908FF" w:rsidRDefault="00AF61D0" w:rsidP="00F908FF">
      <w:pPr>
        <w:pStyle w:val="Heading2"/>
        <w:spacing w:before="0" w:after="0"/>
        <w:rPr>
          <w:rFonts w:cs="Arial"/>
          <w:szCs w:val="24"/>
        </w:rPr>
      </w:pPr>
      <w:r w:rsidRPr="00F908FF">
        <w:rPr>
          <w:rFonts w:cs="Arial"/>
          <w:szCs w:val="24"/>
        </w:rPr>
        <w:t>The Old Computer</w:t>
      </w:r>
    </w:p>
    <w:p w14:paraId="6A2AE314" w14:textId="77777777" w:rsidR="00AF61D0" w:rsidRPr="00F908FF" w:rsidRDefault="00AF61D0" w:rsidP="00F908FF">
      <w:pPr>
        <w:spacing w:after="0"/>
        <w:jc w:val="left"/>
        <w:rPr>
          <w:rFonts w:ascii="Arial" w:hAnsi="Arial" w:cs="Arial"/>
          <w:szCs w:val="24"/>
        </w:rPr>
      </w:pPr>
    </w:p>
    <w:p w14:paraId="1142E7BA" w14:textId="06AC269F" w:rsidR="00AF61D0" w:rsidRPr="00F908FF" w:rsidRDefault="00AF61D0" w:rsidP="00F908FF">
      <w:pPr>
        <w:spacing w:after="0"/>
        <w:jc w:val="left"/>
        <w:rPr>
          <w:rFonts w:ascii="Arial" w:hAnsi="Arial" w:cs="Arial"/>
          <w:szCs w:val="24"/>
        </w:rPr>
      </w:pPr>
      <w:r w:rsidRPr="00F908FF">
        <w:rPr>
          <w:rFonts w:ascii="Arial" w:hAnsi="Arial" w:cs="Arial"/>
          <w:noProof/>
          <w:szCs w:val="24"/>
        </w:rPr>
        <w:drawing>
          <wp:anchor distT="0" distB="0" distL="114300" distR="114300" simplePos="0" relativeHeight="251664384" behindDoc="0" locked="0" layoutInCell="1" allowOverlap="1" wp14:anchorId="1FE575DC" wp14:editId="40E730AB">
            <wp:simplePos x="0" y="0"/>
            <wp:positionH relativeFrom="column">
              <wp:posOffset>0</wp:posOffset>
            </wp:positionH>
            <wp:positionV relativeFrom="paragraph">
              <wp:posOffset>438785</wp:posOffset>
            </wp:positionV>
            <wp:extent cx="2085340" cy="1748155"/>
            <wp:effectExtent l="0" t="0" r="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085340" cy="1748155"/>
                    </a:xfrm>
                    <a:prstGeom prst="rect">
                      <a:avLst/>
                    </a:prstGeom>
                  </pic:spPr>
                </pic:pic>
              </a:graphicData>
            </a:graphic>
            <wp14:sizeRelH relativeFrom="page">
              <wp14:pctWidth>0</wp14:pctWidth>
            </wp14:sizeRelH>
            <wp14:sizeRelV relativeFrom="page">
              <wp14:pctHeight>0</wp14:pctHeight>
            </wp14:sizeRelV>
          </wp:anchor>
        </w:drawing>
      </w:r>
      <w:r w:rsidRPr="00F908FF">
        <w:rPr>
          <w:rFonts w:ascii="Arial" w:hAnsi="Arial" w:cs="Arial"/>
          <w:szCs w:val="24"/>
        </w:rPr>
        <w:t>In our everyday lives</w:t>
      </w:r>
      <w:r w:rsidR="00F908FF">
        <w:rPr>
          <w:rFonts w:ascii="Arial" w:hAnsi="Arial" w:cs="Arial"/>
          <w:szCs w:val="24"/>
        </w:rPr>
        <w:t>,</w:t>
      </w:r>
      <w:r w:rsidRPr="00F908FF">
        <w:rPr>
          <w:rFonts w:ascii="Arial" w:hAnsi="Arial" w:cs="Arial"/>
          <w:szCs w:val="24"/>
        </w:rPr>
        <w:t xml:space="preserve"> the all too human tendency to place a value on something that has no value often leads to </w:t>
      </w:r>
      <w:r w:rsidR="00F908FF">
        <w:rPr>
          <w:rFonts w:ascii="Arial" w:hAnsi="Arial" w:cs="Arial"/>
          <w:szCs w:val="24"/>
        </w:rPr>
        <w:t xml:space="preserve">a </w:t>
      </w:r>
      <w:r w:rsidRPr="00F908FF">
        <w:rPr>
          <w:rFonts w:ascii="Arial" w:hAnsi="Arial" w:cs="Arial"/>
          <w:szCs w:val="24"/>
        </w:rPr>
        <w:t xml:space="preserve">poor decision. Some individuals </w:t>
      </w:r>
      <w:r w:rsidR="00F908FF">
        <w:rPr>
          <w:rFonts w:ascii="Arial" w:hAnsi="Arial" w:cs="Arial"/>
          <w:szCs w:val="24"/>
        </w:rPr>
        <w:t>use</w:t>
      </w:r>
      <w:r w:rsidRPr="00F908FF">
        <w:rPr>
          <w:rFonts w:ascii="Arial" w:hAnsi="Arial" w:cs="Arial"/>
          <w:szCs w:val="24"/>
        </w:rPr>
        <w:t xml:space="preserve"> computers well beyond their expected useful life, which is about six years. Some computers, especially if they were originally above</w:t>
      </w:r>
      <w:r w:rsidR="00F908FF">
        <w:rPr>
          <w:rFonts w:ascii="Arial" w:hAnsi="Arial" w:cs="Arial"/>
          <w:szCs w:val="24"/>
        </w:rPr>
        <w:t>-</w:t>
      </w:r>
      <w:r w:rsidRPr="00F908FF">
        <w:rPr>
          <w:rFonts w:ascii="Arial" w:hAnsi="Arial" w:cs="Arial"/>
          <w:szCs w:val="24"/>
        </w:rPr>
        <w:t xml:space="preserve">average systems, can provide good service for over </w:t>
      </w:r>
      <w:r w:rsidR="00F908FF">
        <w:rPr>
          <w:rFonts w:ascii="Arial" w:hAnsi="Arial" w:cs="Arial"/>
          <w:szCs w:val="24"/>
        </w:rPr>
        <w:t>six</w:t>
      </w:r>
      <w:r w:rsidRPr="00F908FF">
        <w:rPr>
          <w:rFonts w:ascii="Arial" w:hAnsi="Arial" w:cs="Arial"/>
          <w:szCs w:val="24"/>
        </w:rPr>
        <w:t xml:space="preserve"> years. However, time takes its toll on electronics just like it does on people. Computers tend to get slower with age, and with age</w:t>
      </w:r>
      <w:r w:rsidR="00F908FF">
        <w:rPr>
          <w:rFonts w:ascii="Arial" w:hAnsi="Arial" w:cs="Arial"/>
          <w:szCs w:val="24"/>
        </w:rPr>
        <w:t>,</w:t>
      </w:r>
      <w:r w:rsidRPr="00F908FF">
        <w:rPr>
          <w:rFonts w:ascii="Arial" w:hAnsi="Arial" w:cs="Arial"/>
          <w:szCs w:val="24"/>
        </w:rPr>
        <w:t xml:space="preserve"> computer users will get more and more </w:t>
      </w:r>
      <w:r w:rsidR="00F908FF">
        <w:rPr>
          <w:rFonts w:ascii="Arial" w:hAnsi="Arial" w:cs="Arial"/>
          <w:szCs w:val="24"/>
        </w:rPr>
        <w:t>"</w:t>
      </w:r>
      <w:r w:rsidRPr="00F908FF">
        <w:rPr>
          <w:rFonts w:ascii="Arial" w:hAnsi="Arial" w:cs="Arial"/>
          <w:szCs w:val="24"/>
        </w:rPr>
        <w:t>Not responding</w:t>
      </w:r>
      <w:r w:rsidR="00F908FF">
        <w:rPr>
          <w:rFonts w:ascii="Arial" w:hAnsi="Arial" w:cs="Arial"/>
          <w:szCs w:val="24"/>
        </w:rPr>
        <w:t>"</w:t>
      </w:r>
      <w:r w:rsidRPr="00F908FF">
        <w:rPr>
          <w:rFonts w:ascii="Arial" w:hAnsi="Arial" w:cs="Arial"/>
          <w:szCs w:val="24"/>
        </w:rPr>
        <w:t xml:space="preserve"> popups and other annoyances.</w:t>
      </w:r>
    </w:p>
    <w:p w14:paraId="2F9BE755" w14:textId="77777777" w:rsidR="00AF61D0" w:rsidRPr="00F908FF" w:rsidRDefault="00AF61D0" w:rsidP="00F908FF">
      <w:pPr>
        <w:spacing w:after="0"/>
        <w:jc w:val="left"/>
        <w:rPr>
          <w:rFonts w:ascii="Arial" w:hAnsi="Arial" w:cs="Arial"/>
          <w:szCs w:val="24"/>
        </w:rPr>
      </w:pPr>
    </w:p>
    <w:p w14:paraId="4EC08D7B" w14:textId="1CB273EA" w:rsidR="00AF61D0" w:rsidRPr="00F908FF" w:rsidRDefault="00AF61D0" w:rsidP="00F908FF">
      <w:pPr>
        <w:spacing w:after="0"/>
        <w:jc w:val="left"/>
        <w:rPr>
          <w:rFonts w:ascii="Arial" w:hAnsi="Arial" w:cs="Arial"/>
          <w:szCs w:val="24"/>
        </w:rPr>
      </w:pPr>
      <w:r w:rsidRPr="00F908FF">
        <w:rPr>
          <w:rFonts w:ascii="Arial" w:hAnsi="Arial" w:cs="Arial"/>
          <w:szCs w:val="24"/>
        </w:rPr>
        <w:t>Rather than replace a computer</w:t>
      </w:r>
      <w:r w:rsidR="00F908FF">
        <w:rPr>
          <w:rFonts w:ascii="Arial" w:hAnsi="Arial" w:cs="Arial"/>
          <w:szCs w:val="24"/>
        </w:rPr>
        <w:t>,</w:t>
      </w:r>
      <w:r w:rsidRPr="00F908FF">
        <w:rPr>
          <w:rFonts w:ascii="Arial" w:hAnsi="Arial" w:cs="Arial"/>
          <w:szCs w:val="24"/>
        </w:rPr>
        <w:t xml:space="preserve"> it is amazing how much slowness and other problems some users will endure. After a computer reaches a certain age, even </w:t>
      </w:r>
      <w:r w:rsidR="00F908FF">
        <w:rPr>
          <w:rFonts w:ascii="Arial" w:hAnsi="Arial" w:cs="Arial"/>
          <w:szCs w:val="24"/>
        </w:rPr>
        <w:t>significant</w:t>
      </w:r>
      <w:r w:rsidRPr="00F908FF">
        <w:rPr>
          <w:rFonts w:ascii="Arial" w:hAnsi="Arial" w:cs="Arial"/>
          <w:szCs w:val="24"/>
        </w:rPr>
        <w:t xml:space="preserve"> upgrades, like replacing a mechanical hard drive with an SSD, will only delay the inevitable. Even after installing a new SSD</w:t>
      </w:r>
      <w:r w:rsidR="00F908FF">
        <w:rPr>
          <w:rFonts w:ascii="Arial" w:hAnsi="Arial" w:cs="Arial"/>
          <w:szCs w:val="24"/>
        </w:rPr>
        <w:t>,</w:t>
      </w:r>
      <w:r w:rsidRPr="00F908FF">
        <w:rPr>
          <w:rFonts w:ascii="Arial" w:hAnsi="Arial" w:cs="Arial"/>
          <w:szCs w:val="24"/>
        </w:rPr>
        <w:t xml:space="preserve"> the system</w:t>
      </w:r>
      <w:r w:rsidR="00F908FF">
        <w:rPr>
          <w:rFonts w:ascii="Arial" w:hAnsi="Arial" w:cs="Arial"/>
          <w:szCs w:val="24"/>
        </w:rPr>
        <w:t>'</w:t>
      </w:r>
      <w:r w:rsidRPr="00F908FF">
        <w:rPr>
          <w:rFonts w:ascii="Arial" w:hAnsi="Arial" w:cs="Arial"/>
          <w:szCs w:val="24"/>
        </w:rPr>
        <w:t>s other components are still old and nearing the end of their life. The wise course is for the user to bite the bullet and buy an adequate new computer.</w:t>
      </w:r>
    </w:p>
    <w:p w14:paraId="4C008964" w14:textId="77777777" w:rsidR="00AF61D0" w:rsidRPr="00F908FF" w:rsidRDefault="00AF61D0" w:rsidP="00F908FF">
      <w:pPr>
        <w:spacing w:after="0"/>
        <w:jc w:val="left"/>
        <w:rPr>
          <w:rFonts w:ascii="Arial" w:hAnsi="Arial" w:cs="Arial"/>
          <w:szCs w:val="24"/>
        </w:rPr>
      </w:pPr>
    </w:p>
    <w:p w14:paraId="4BA395C6" w14:textId="77777777" w:rsidR="00AF61D0" w:rsidRPr="00F908FF" w:rsidRDefault="00AF61D0" w:rsidP="00F908FF">
      <w:pPr>
        <w:pStyle w:val="Heading2"/>
        <w:spacing w:before="0" w:after="0"/>
        <w:rPr>
          <w:rFonts w:cs="Arial"/>
          <w:szCs w:val="24"/>
        </w:rPr>
      </w:pPr>
      <w:r w:rsidRPr="00F908FF">
        <w:rPr>
          <w:rFonts w:cs="Arial"/>
          <w:szCs w:val="24"/>
        </w:rPr>
        <w:t>Conclusions</w:t>
      </w:r>
    </w:p>
    <w:p w14:paraId="0FA34FF2" w14:textId="77777777" w:rsidR="00AF61D0" w:rsidRPr="00F908FF" w:rsidRDefault="00AF61D0" w:rsidP="00F908FF">
      <w:pPr>
        <w:spacing w:after="0"/>
        <w:jc w:val="left"/>
        <w:rPr>
          <w:rFonts w:ascii="Arial" w:hAnsi="Arial" w:cs="Arial"/>
          <w:szCs w:val="24"/>
        </w:rPr>
      </w:pPr>
    </w:p>
    <w:p w14:paraId="5DB59B9A" w14:textId="508193E3" w:rsidR="00AF61D0" w:rsidRPr="00F908FF" w:rsidRDefault="00AF61D0" w:rsidP="00F908FF">
      <w:pPr>
        <w:spacing w:after="0"/>
        <w:jc w:val="left"/>
        <w:rPr>
          <w:rFonts w:ascii="Arial" w:hAnsi="Arial" w:cs="Arial"/>
          <w:szCs w:val="24"/>
        </w:rPr>
      </w:pPr>
      <w:r w:rsidRPr="00F908FF">
        <w:rPr>
          <w:rFonts w:ascii="Arial" w:hAnsi="Arial" w:cs="Arial"/>
          <w:szCs w:val="24"/>
        </w:rPr>
        <w:t>Any time you allow the sunk cost fallacy to influence decisions, you</w:t>
      </w:r>
      <w:r w:rsidR="00F908FF">
        <w:rPr>
          <w:rFonts w:ascii="Arial" w:hAnsi="Arial" w:cs="Arial"/>
          <w:szCs w:val="24"/>
        </w:rPr>
        <w:t>'</w:t>
      </w:r>
      <w:r w:rsidRPr="00F908FF">
        <w:rPr>
          <w:rFonts w:ascii="Arial" w:hAnsi="Arial" w:cs="Arial"/>
          <w:szCs w:val="24"/>
        </w:rPr>
        <w:t xml:space="preserve">re going to make it harder and harder on yourself to let go in the future. </w:t>
      </w:r>
      <w:r w:rsidR="00F908FF">
        <w:rPr>
          <w:rFonts w:ascii="Arial" w:hAnsi="Arial" w:cs="Arial"/>
          <w:szCs w:val="24"/>
        </w:rPr>
        <w:t>So e</w:t>
      </w:r>
      <w:r w:rsidRPr="00F908FF">
        <w:rPr>
          <w:rFonts w:ascii="Arial" w:hAnsi="Arial" w:cs="Arial"/>
          <w:szCs w:val="24"/>
        </w:rPr>
        <w:t>ssentially, falling victim to sunk cost bias not only means you</w:t>
      </w:r>
      <w:r w:rsidR="00F908FF">
        <w:rPr>
          <w:rFonts w:ascii="Arial" w:hAnsi="Arial" w:cs="Arial"/>
          <w:szCs w:val="24"/>
        </w:rPr>
        <w:t>'</w:t>
      </w:r>
      <w:r w:rsidRPr="00F908FF">
        <w:rPr>
          <w:rFonts w:ascii="Arial" w:hAnsi="Arial" w:cs="Arial"/>
          <w:szCs w:val="24"/>
        </w:rPr>
        <w:t>re making a poor decision now but increases the chance you</w:t>
      </w:r>
      <w:r w:rsidR="00F908FF">
        <w:rPr>
          <w:rFonts w:ascii="Arial" w:hAnsi="Arial" w:cs="Arial"/>
          <w:szCs w:val="24"/>
        </w:rPr>
        <w:t>'</w:t>
      </w:r>
      <w:r w:rsidRPr="00F908FF">
        <w:rPr>
          <w:rFonts w:ascii="Arial" w:hAnsi="Arial" w:cs="Arial"/>
          <w:szCs w:val="24"/>
        </w:rPr>
        <w:t xml:space="preserve">ll continue to make a </w:t>
      </w:r>
      <w:r w:rsidR="00F908FF">
        <w:rPr>
          <w:rFonts w:ascii="Arial" w:hAnsi="Arial" w:cs="Arial"/>
          <w:szCs w:val="24"/>
        </w:rPr>
        <w:t>wrong</w:t>
      </w:r>
      <w:r w:rsidRPr="00F908FF">
        <w:rPr>
          <w:rFonts w:ascii="Arial" w:hAnsi="Arial" w:cs="Arial"/>
          <w:szCs w:val="24"/>
        </w:rPr>
        <w:t xml:space="preserve"> decision in the future because</w:t>
      </w:r>
      <w:r w:rsidR="00F908FF">
        <w:rPr>
          <w:rFonts w:ascii="Arial" w:hAnsi="Arial" w:cs="Arial"/>
          <w:szCs w:val="24"/>
        </w:rPr>
        <w:t>,</w:t>
      </w:r>
      <w:r w:rsidRPr="00F908FF">
        <w:rPr>
          <w:rFonts w:ascii="Arial" w:hAnsi="Arial" w:cs="Arial"/>
          <w:szCs w:val="24"/>
        </w:rPr>
        <w:t xml:space="preserve"> at that point</w:t>
      </w:r>
      <w:r w:rsidR="00F908FF">
        <w:rPr>
          <w:rFonts w:ascii="Arial" w:hAnsi="Arial" w:cs="Arial"/>
          <w:szCs w:val="24"/>
        </w:rPr>
        <w:t>,</w:t>
      </w:r>
      <w:r w:rsidRPr="00F908FF">
        <w:rPr>
          <w:rFonts w:ascii="Arial" w:hAnsi="Arial" w:cs="Arial"/>
          <w:szCs w:val="24"/>
        </w:rPr>
        <w:t xml:space="preserve"> you</w:t>
      </w:r>
      <w:r w:rsidR="00F908FF">
        <w:rPr>
          <w:rFonts w:ascii="Arial" w:hAnsi="Arial" w:cs="Arial"/>
          <w:szCs w:val="24"/>
        </w:rPr>
        <w:t>'</w:t>
      </w:r>
      <w:r w:rsidRPr="00F908FF">
        <w:rPr>
          <w:rFonts w:ascii="Arial" w:hAnsi="Arial" w:cs="Arial"/>
          <w:szCs w:val="24"/>
        </w:rPr>
        <w:t>ll be even more invested.</w:t>
      </w:r>
    </w:p>
    <w:p w14:paraId="1B1F5883" w14:textId="3F1FD5B5" w:rsidR="00AF61D0" w:rsidRPr="00F908FF" w:rsidRDefault="00AF61D0" w:rsidP="00F908FF">
      <w:pPr>
        <w:spacing w:after="0"/>
        <w:jc w:val="left"/>
        <w:rPr>
          <w:rFonts w:ascii="Arial" w:hAnsi="Arial" w:cs="Arial"/>
          <w:szCs w:val="24"/>
        </w:rPr>
      </w:pPr>
    </w:p>
    <w:p w14:paraId="1C934CD8" w14:textId="7EE8D563" w:rsidR="00AF61D0" w:rsidRPr="00F908FF" w:rsidRDefault="00511D3B" w:rsidP="00F908FF">
      <w:pPr>
        <w:spacing w:after="0"/>
        <w:jc w:val="left"/>
        <w:rPr>
          <w:rFonts w:ascii="Arial" w:hAnsi="Arial" w:cs="Arial"/>
          <w:szCs w:val="24"/>
        </w:rPr>
      </w:pPr>
      <w:r w:rsidRPr="00F908FF">
        <w:rPr>
          <w:rFonts w:ascii="Arial" w:hAnsi="Arial" w:cs="Arial"/>
          <w:noProof/>
          <w:szCs w:val="24"/>
        </w:rPr>
        <w:drawing>
          <wp:anchor distT="0" distB="0" distL="114300" distR="114300" simplePos="0" relativeHeight="251661312" behindDoc="0" locked="0" layoutInCell="1" allowOverlap="1" wp14:anchorId="0042EF5C" wp14:editId="2B45FD7D">
            <wp:simplePos x="0" y="0"/>
            <wp:positionH relativeFrom="column">
              <wp:posOffset>0</wp:posOffset>
            </wp:positionH>
            <wp:positionV relativeFrom="paragraph">
              <wp:posOffset>19050</wp:posOffset>
            </wp:positionV>
            <wp:extent cx="3039110" cy="1398905"/>
            <wp:effectExtent l="0" t="0" r="889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039110" cy="1398905"/>
                    </a:xfrm>
                    <a:prstGeom prst="rect">
                      <a:avLst/>
                    </a:prstGeom>
                  </pic:spPr>
                </pic:pic>
              </a:graphicData>
            </a:graphic>
            <wp14:sizeRelH relativeFrom="page">
              <wp14:pctWidth>0</wp14:pctWidth>
            </wp14:sizeRelH>
            <wp14:sizeRelV relativeFrom="page">
              <wp14:pctHeight>0</wp14:pctHeight>
            </wp14:sizeRelV>
          </wp:anchor>
        </w:drawing>
      </w:r>
      <w:r w:rsidR="00AF61D0" w:rsidRPr="00F908FF">
        <w:rPr>
          <w:rFonts w:ascii="Arial" w:hAnsi="Arial" w:cs="Arial"/>
          <w:szCs w:val="24"/>
        </w:rPr>
        <w:t>Are you spending time or money on something because of the time or money you already have invested? If so, I urge you to step back from what you</w:t>
      </w:r>
      <w:r w:rsidR="00F908FF">
        <w:rPr>
          <w:rFonts w:ascii="Arial" w:hAnsi="Arial" w:cs="Arial"/>
          <w:szCs w:val="24"/>
        </w:rPr>
        <w:t>'</w:t>
      </w:r>
      <w:r w:rsidR="00AF61D0" w:rsidRPr="00F908FF">
        <w:rPr>
          <w:rFonts w:ascii="Arial" w:hAnsi="Arial" w:cs="Arial"/>
          <w:szCs w:val="24"/>
        </w:rPr>
        <w:t xml:space="preserve">re doing and evaluate the situation logically by asking yourself, </w:t>
      </w:r>
      <w:r w:rsidR="00F908FF">
        <w:rPr>
          <w:rFonts w:ascii="Arial" w:hAnsi="Arial" w:cs="Arial"/>
          <w:szCs w:val="24"/>
        </w:rPr>
        <w:t>"</w:t>
      </w:r>
      <w:r w:rsidR="00AF61D0" w:rsidRPr="00F908FF">
        <w:rPr>
          <w:rFonts w:ascii="Arial" w:hAnsi="Arial" w:cs="Arial"/>
          <w:szCs w:val="24"/>
        </w:rPr>
        <w:t>Is this the best use of my time or money at the present moment?</w:t>
      </w:r>
      <w:r w:rsidR="00F908FF">
        <w:rPr>
          <w:rFonts w:ascii="Arial" w:hAnsi="Arial" w:cs="Arial"/>
          <w:szCs w:val="24"/>
        </w:rPr>
        <w:t>"</w:t>
      </w:r>
    </w:p>
    <w:p w14:paraId="59F7B73C" w14:textId="371A7ABA" w:rsidR="00AF61D0" w:rsidRPr="00F908FF" w:rsidRDefault="00AF61D0" w:rsidP="00F908FF">
      <w:pPr>
        <w:spacing w:after="0"/>
        <w:jc w:val="left"/>
        <w:rPr>
          <w:rFonts w:ascii="Arial" w:hAnsi="Arial" w:cs="Arial"/>
          <w:szCs w:val="24"/>
        </w:rPr>
      </w:pPr>
    </w:p>
    <w:p w14:paraId="0F3D5E8E" w14:textId="7598AC9E" w:rsidR="00AF61D0" w:rsidRPr="00F908FF" w:rsidRDefault="00AF61D0" w:rsidP="00F908FF">
      <w:pPr>
        <w:spacing w:after="0"/>
        <w:jc w:val="left"/>
        <w:rPr>
          <w:rFonts w:ascii="Arial" w:hAnsi="Arial" w:cs="Arial"/>
          <w:szCs w:val="24"/>
        </w:rPr>
      </w:pPr>
      <w:r w:rsidRPr="00F908FF">
        <w:rPr>
          <w:rFonts w:ascii="Arial" w:hAnsi="Arial" w:cs="Arial"/>
          <w:szCs w:val="24"/>
        </w:rPr>
        <w:t>This is a bigger problem than many of us realize, and it</w:t>
      </w:r>
      <w:r w:rsidR="00F908FF">
        <w:rPr>
          <w:rFonts w:ascii="Arial" w:hAnsi="Arial" w:cs="Arial"/>
          <w:szCs w:val="24"/>
        </w:rPr>
        <w:t>'</w:t>
      </w:r>
      <w:r w:rsidRPr="00F908FF">
        <w:rPr>
          <w:rFonts w:ascii="Arial" w:hAnsi="Arial" w:cs="Arial"/>
          <w:szCs w:val="24"/>
        </w:rPr>
        <w:t>s negatively impacting our lives. Sunk cost fallacy leads to poor decisions, which leads to sub</w:t>
      </w:r>
      <w:r w:rsidR="00F908FF">
        <w:rPr>
          <w:rFonts w:ascii="Arial" w:hAnsi="Arial" w:cs="Arial"/>
          <w:szCs w:val="24"/>
        </w:rPr>
        <w:t>-</w:t>
      </w:r>
      <w:r w:rsidRPr="00F908FF">
        <w:rPr>
          <w:rFonts w:ascii="Arial" w:hAnsi="Arial" w:cs="Arial"/>
          <w:szCs w:val="24"/>
        </w:rPr>
        <w:t>optimal results, which leads to decreased long</w:t>
      </w:r>
      <w:r w:rsidR="00F908FF">
        <w:rPr>
          <w:rFonts w:ascii="Arial" w:hAnsi="Arial" w:cs="Arial"/>
          <w:szCs w:val="24"/>
        </w:rPr>
        <w:t>-</w:t>
      </w:r>
      <w:r w:rsidRPr="00F908FF">
        <w:rPr>
          <w:rFonts w:ascii="Arial" w:hAnsi="Arial" w:cs="Arial"/>
          <w:szCs w:val="24"/>
        </w:rPr>
        <w:t>term happiness.</w:t>
      </w:r>
    </w:p>
    <w:p w14:paraId="66AFAA1A" w14:textId="3FE8675C" w:rsidR="00AF61D0" w:rsidRPr="00F908FF" w:rsidRDefault="00AF61D0" w:rsidP="00F908FF">
      <w:pPr>
        <w:jc w:val="left"/>
        <w:rPr>
          <w:szCs w:val="24"/>
        </w:rPr>
      </w:pPr>
      <w:bookmarkStart w:id="0" w:name="_Toc81216918"/>
      <w:r w:rsidRPr="00F908FF">
        <w:rPr>
          <w:noProof/>
          <w:szCs w:val="24"/>
        </w:rPr>
        <w:drawing>
          <wp:anchor distT="0" distB="0" distL="114300" distR="114300" simplePos="0" relativeHeight="251666432" behindDoc="0" locked="0" layoutInCell="1" allowOverlap="1" wp14:anchorId="51D210E2" wp14:editId="02DE8D7D">
            <wp:simplePos x="0" y="0"/>
            <wp:positionH relativeFrom="column">
              <wp:posOffset>0</wp:posOffset>
            </wp:positionH>
            <wp:positionV relativeFrom="paragraph">
              <wp:posOffset>257175</wp:posOffset>
            </wp:positionV>
            <wp:extent cx="1094105" cy="1285875"/>
            <wp:effectExtent l="0" t="0" r="0"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94105" cy="1285875"/>
                    </a:xfrm>
                    <a:prstGeom prst="rect">
                      <a:avLst/>
                    </a:prstGeom>
                  </pic:spPr>
                </pic:pic>
              </a:graphicData>
            </a:graphic>
            <wp14:sizeRelH relativeFrom="page">
              <wp14:pctWidth>0</wp14:pctWidth>
            </wp14:sizeRelH>
            <wp14:sizeRelV relativeFrom="page">
              <wp14:pctHeight>0</wp14:pctHeight>
            </wp14:sizeRelV>
          </wp:anchor>
        </w:drawing>
      </w:r>
      <w:bookmarkEnd w:id="0"/>
    </w:p>
    <w:sectPr w:rsidR="00AF61D0" w:rsidRPr="00F908FF" w:rsidSect="00AF61D0">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0N7EwNTAwNzK3tDBQ0lEKTi0uzszPAykwrAUA830RICwAAAA="/>
  </w:docVars>
  <w:rsids>
    <w:rsidRoot w:val="00AF61D0"/>
    <w:rsid w:val="00115165"/>
    <w:rsid w:val="005034AC"/>
    <w:rsid w:val="00511D3B"/>
    <w:rsid w:val="0053106B"/>
    <w:rsid w:val="006719BF"/>
    <w:rsid w:val="00AF61D0"/>
    <w:rsid w:val="00F90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3A64B"/>
  <w15:chartTrackingRefBased/>
  <w15:docId w15:val="{A27282F1-0AE4-4DE0-BF05-04F011B2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1D0"/>
    <w:pPr>
      <w:spacing w:after="120" w:line="240" w:lineRule="auto"/>
      <w:jc w:val="both"/>
    </w:pPr>
    <w:rPr>
      <w:rFonts w:eastAsia="Times New Roman" w:cs="Times New Roman"/>
      <w:sz w:val="24"/>
      <w:szCs w:val="20"/>
    </w:rPr>
  </w:style>
  <w:style w:type="paragraph" w:styleId="Heading1">
    <w:name w:val="heading 1"/>
    <w:basedOn w:val="Normal"/>
    <w:next w:val="Normal"/>
    <w:link w:val="Heading1Char"/>
    <w:uiPriority w:val="9"/>
    <w:qFormat/>
    <w:rsid w:val="00AF61D0"/>
    <w:pPr>
      <w:spacing w:after="180"/>
      <w:jc w:val="center"/>
      <w:outlineLvl w:val="0"/>
    </w:pPr>
    <w:rPr>
      <w:rFonts w:ascii="Arial" w:hAnsi="Arial"/>
      <w:b/>
      <w:color w:val="43672B"/>
      <w:spacing w:val="5"/>
      <w:sz w:val="32"/>
      <w:szCs w:val="32"/>
      <w:u w:val="single"/>
    </w:rPr>
  </w:style>
  <w:style w:type="paragraph" w:styleId="Heading2">
    <w:name w:val="heading 2"/>
    <w:basedOn w:val="Normal"/>
    <w:next w:val="Normal"/>
    <w:link w:val="Heading2Char"/>
    <w:uiPriority w:val="9"/>
    <w:qFormat/>
    <w:rsid w:val="00AF61D0"/>
    <w:pPr>
      <w:spacing w:before="240" w:after="80"/>
      <w:jc w:val="left"/>
      <w:outlineLvl w:val="1"/>
    </w:pPr>
    <w:rPr>
      <w:rFonts w:ascii="Arial" w:hAnsi="Arial"/>
      <w:b/>
      <w:szCs w:val="28"/>
    </w:rPr>
  </w:style>
  <w:style w:type="paragraph" w:styleId="Heading3">
    <w:name w:val="heading 3"/>
    <w:basedOn w:val="Normal"/>
    <w:next w:val="Normal"/>
    <w:link w:val="Heading3Char"/>
    <w:uiPriority w:val="9"/>
    <w:qFormat/>
    <w:rsid w:val="00AF61D0"/>
    <w:pPr>
      <w:jc w:val="center"/>
      <w:outlineLvl w:val="2"/>
    </w:pPr>
    <w:rPr>
      <w:rFonts w:ascii="Arial" w:hAnsi="Arial"/>
      <w:b/>
      <w:spacing w:val="5"/>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GBody">
    <w:name w:val="GGBody"/>
    <w:basedOn w:val="Normal"/>
    <w:link w:val="GGBodyChar"/>
    <w:qFormat/>
    <w:rsid w:val="006719BF"/>
    <w:pPr>
      <w:jc w:val="left"/>
    </w:pPr>
    <w:rPr>
      <w:rFonts w:eastAsiaTheme="minorHAnsi" w:cstheme="minorHAnsi"/>
      <w:szCs w:val="24"/>
    </w:rPr>
  </w:style>
  <w:style w:type="character" w:customStyle="1" w:styleId="GGBodyChar">
    <w:name w:val="GGBody Char"/>
    <w:basedOn w:val="DefaultParagraphFont"/>
    <w:link w:val="GGBody"/>
    <w:rsid w:val="006719BF"/>
    <w:rPr>
      <w:rFonts w:cstheme="minorHAnsi"/>
      <w:sz w:val="24"/>
      <w:szCs w:val="24"/>
    </w:rPr>
  </w:style>
  <w:style w:type="character" w:customStyle="1" w:styleId="Heading1Char">
    <w:name w:val="Heading 1 Char"/>
    <w:basedOn w:val="DefaultParagraphFont"/>
    <w:link w:val="Heading1"/>
    <w:uiPriority w:val="9"/>
    <w:rsid w:val="00AF61D0"/>
    <w:rPr>
      <w:rFonts w:ascii="Arial" w:eastAsia="Times New Roman" w:hAnsi="Arial" w:cs="Times New Roman"/>
      <w:b/>
      <w:color w:val="43672B"/>
      <w:spacing w:val="5"/>
      <w:sz w:val="32"/>
      <w:szCs w:val="32"/>
      <w:u w:val="single"/>
    </w:rPr>
  </w:style>
  <w:style w:type="character" w:customStyle="1" w:styleId="Heading2Char">
    <w:name w:val="Heading 2 Char"/>
    <w:basedOn w:val="DefaultParagraphFont"/>
    <w:link w:val="Heading2"/>
    <w:uiPriority w:val="9"/>
    <w:rsid w:val="00AF61D0"/>
    <w:rPr>
      <w:rFonts w:ascii="Arial" w:eastAsia="Times New Roman" w:hAnsi="Arial" w:cs="Times New Roman"/>
      <w:b/>
      <w:sz w:val="24"/>
      <w:szCs w:val="28"/>
    </w:rPr>
  </w:style>
  <w:style w:type="character" w:customStyle="1" w:styleId="Heading3Char">
    <w:name w:val="Heading 3 Char"/>
    <w:basedOn w:val="DefaultParagraphFont"/>
    <w:link w:val="Heading3"/>
    <w:uiPriority w:val="9"/>
    <w:rsid w:val="00AF61D0"/>
    <w:rPr>
      <w:rFonts w:ascii="Arial" w:eastAsia="Times New Roman" w:hAnsi="Arial" w:cs="Times New Roman"/>
      <w:b/>
      <w:spacing w:val="5"/>
      <w:sz w:val="28"/>
      <w:szCs w:val="24"/>
    </w:rPr>
  </w:style>
  <w:style w:type="character" w:styleId="Hyperlink">
    <w:name w:val="Hyperlink"/>
    <w:basedOn w:val="DefaultParagraphFont"/>
    <w:uiPriority w:val="99"/>
    <w:unhideWhenUsed/>
    <w:rsid w:val="00AF61D0"/>
    <w:rPr>
      <w:color w:val="0563C1" w:themeColor="hyperlink"/>
      <w:u w:val="single"/>
    </w:rPr>
  </w:style>
  <w:style w:type="character" w:styleId="UnresolvedMention">
    <w:name w:val="Unresolved Mention"/>
    <w:basedOn w:val="DefaultParagraphFont"/>
    <w:uiPriority w:val="99"/>
    <w:semiHidden/>
    <w:unhideWhenUsed/>
    <w:rsid w:val="00AF6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scscc.club" TargetMode="Externa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871</Words>
  <Characters>4104</Characters>
  <Application>Microsoft Office Word</Application>
  <DocSecurity>0</DocSecurity>
  <Lines>73</Lines>
  <Paragraphs>11</Paragraphs>
  <ScaleCrop>false</ScaleCrop>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3</cp:revision>
  <dcterms:created xsi:type="dcterms:W3CDTF">2022-02-01T07:47:00Z</dcterms:created>
  <dcterms:modified xsi:type="dcterms:W3CDTF">2022-02-01T07:47:00Z</dcterms:modified>
</cp:coreProperties>
</file>